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EC" w:rsidRDefault="0014434B" w:rsidP="0014434B">
      <w:pPr>
        <w:spacing w:after="0" w:line="240" w:lineRule="auto"/>
        <w:jc w:val="center"/>
        <w:rPr>
          <w:b/>
          <w:sz w:val="24"/>
          <w:szCs w:val="24"/>
        </w:rPr>
      </w:pPr>
      <w:r>
        <w:rPr>
          <w:b/>
          <w:sz w:val="24"/>
          <w:szCs w:val="24"/>
        </w:rPr>
        <w:t>You Can Get What You Want:  Library Instruction Strategies to Improve ILL Workflow</w:t>
      </w:r>
    </w:p>
    <w:p w:rsidR="0014434B" w:rsidRDefault="0014434B" w:rsidP="0014434B">
      <w:pPr>
        <w:spacing w:after="0" w:line="240" w:lineRule="auto"/>
        <w:jc w:val="center"/>
        <w:rPr>
          <w:b/>
          <w:sz w:val="24"/>
          <w:szCs w:val="24"/>
        </w:rPr>
      </w:pPr>
      <w:r>
        <w:rPr>
          <w:b/>
          <w:sz w:val="24"/>
          <w:szCs w:val="24"/>
        </w:rPr>
        <w:t>Stephen G. Leist, Research &amp; Instruction Librarian</w:t>
      </w:r>
      <w:r w:rsidR="00B912EB">
        <w:rPr>
          <w:b/>
          <w:sz w:val="24"/>
          <w:szCs w:val="24"/>
        </w:rPr>
        <w:t>/ILL</w:t>
      </w:r>
      <w:r>
        <w:rPr>
          <w:b/>
          <w:sz w:val="24"/>
          <w:szCs w:val="24"/>
        </w:rPr>
        <w:t>, Virginia Wesleyan College</w:t>
      </w:r>
    </w:p>
    <w:p w:rsidR="0014434B" w:rsidRDefault="0014434B" w:rsidP="0014434B">
      <w:pPr>
        <w:spacing w:after="0" w:line="240" w:lineRule="auto"/>
        <w:jc w:val="center"/>
        <w:rPr>
          <w:b/>
          <w:sz w:val="24"/>
          <w:szCs w:val="24"/>
        </w:rPr>
      </w:pPr>
      <w:r>
        <w:rPr>
          <w:b/>
          <w:sz w:val="24"/>
          <w:szCs w:val="24"/>
        </w:rPr>
        <w:t>sleist@vwc.edu</w:t>
      </w:r>
    </w:p>
    <w:p w:rsidR="0014434B" w:rsidRDefault="0014434B" w:rsidP="0014434B">
      <w:pPr>
        <w:spacing w:after="0" w:line="240" w:lineRule="auto"/>
        <w:jc w:val="center"/>
        <w:rPr>
          <w:b/>
          <w:sz w:val="24"/>
          <w:szCs w:val="24"/>
        </w:rPr>
      </w:pPr>
    </w:p>
    <w:p w:rsidR="0014434B" w:rsidRDefault="0014434B" w:rsidP="0014434B">
      <w:pPr>
        <w:spacing w:after="0" w:line="240" w:lineRule="auto"/>
        <w:jc w:val="center"/>
        <w:rPr>
          <w:b/>
          <w:sz w:val="24"/>
          <w:szCs w:val="24"/>
        </w:rPr>
      </w:pPr>
      <w:r>
        <w:rPr>
          <w:b/>
          <w:sz w:val="24"/>
          <w:szCs w:val="24"/>
        </w:rPr>
        <w:t>Poster Session</w:t>
      </w:r>
    </w:p>
    <w:p w:rsidR="0014434B" w:rsidRDefault="0014434B" w:rsidP="0014434B">
      <w:pPr>
        <w:spacing w:after="0" w:line="240" w:lineRule="auto"/>
        <w:jc w:val="center"/>
        <w:rPr>
          <w:b/>
          <w:sz w:val="24"/>
          <w:szCs w:val="24"/>
        </w:rPr>
      </w:pPr>
      <w:r>
        <w:rPr>
          <w:b/>
          <w:sz w:val="24"/>
          <w:szCs w:val="24"/>
        </w:rPr>
        <w:t>VLA Conference, Richmond VA, October 22, 2015</w:t>
      </w:r>
    </w:p>
    <w:p w:rsidR="0014434B" w:rsidRDefault="0014434B" w:rsidP="0014434B">
      <w:pPr>
        <w:spacing w:after="0" w:line="240" w:lineRule="auto"/>
        <w:jc w:val="center"/>
        <w:rPr>
          <w:b/>
          <w:sz w:val="24"/>
          <w:szCs w:val="24"/>
        </w:rPr>
      </w:pPr>
      <w:r>
        <w:rPr>
          <w:b/>
          <w:sz w:val="24"/>
          <w:szCs w:val="24"/>
        </w:rPr>
        <w:t>VLACRL Presentation Academy 2015</w:t>
      </w:r>
    </w:p>
    <w:p w:rsidR="0014434B" w:rsidRDefault="0014434B" w:rsidP="002D453A">
      <w:pPr>
        <w:spacing w:after="0" w:line="240" w:lineRule="auto"/>
        <w:rPr>
          <w:sz w:val="24"/>
          <w:szCs w:val="24"/>
        </w:rPr>
      </w:pPr>
    </w:p>
    <w:p w:rsidR="002D453A" w:rsidRDefault="002D453A" w:rsidP="002D453A">
      <w:pPr>
        <w:spacing w:after="0" w:line="240" w:lineRule="auto"/>
        <w:rPr>
          <w:sz w:val="24"/>
          <w:szCs w:val="24"/>
        </w:rPr>
      </w:pPr>
    </w:p>
    <w:p w:rsidR="002D453A" w:rsidRDefault="002D453A" w:rsidP="002D453A">
      <w:pPr>
        <w:spacing w:after="0" w:line="240" w:lineRule="auto"/>
        <w:rPr>
          <w:sz w:val="24"/>
          <w:szCs w:val="24"/>
        </w:rPr>
      </w:pPr>
      <w:r>
        <w:rPr>
          <w:sz w:val="24"/>
          <w:szCs w:val="24"/>
        </w:rPr>
        <w:t xml:space="preserve">Virginia Wesleyan College is a small liberal arts college of approximately 1400 students.  The college is served by the </w:t>
      </w:r>
      <w:proofErr w:type="spellStart"/>
      <w:r>
        <w:rPr>
          <w:sz w:val="24"/>
          <w:szCs w:val="24"/>
        </w:rPr>
        <w:t>Hofheimer</w:t>
      </w:r>
      <w:proofErr w:type="spellEnd"/>
      <w:r>
        <w:rPr>
          <w:sz w:val="24"/>
          <w:szCs w:val="24"/>
        </w:rPr>
        <w:t xml:space="preserve"> Library, with four professional librarians and additional paraprofessional staff and student workers.  One Research/Instruction librarian manages interlibrary loan services with the help of a student worker, so time is at a premium.  The problem consists of </w:t>
      </w:r>
      <w:r w:rsidR="00B912EB">
        <w:rPr>
          <w:sz w:val="24"/>
          <w:szCs w:val="24"/>
        </w:rPr>
        <w:t xml:space="preserve">ILL requests for materials the library already owns or has access.  As each citation has to be searched, much time is spent, and efforts are underway to employ instruction strategies to help library patrons become more savvy searchers.  </w:t>
      </w:r>
      <w:r w:rsidR="006446A4">
        <w:rPr>
          <w:sz w:val="24"/>
          <w:szCs w:val="24"/>
        </w:rPr>
        <w:t xml:space="preserve">Statistically, about 30-35% of all requests are cancelled because the item is available.  </w:t>
      </w:r>
      <w:r w:rsidR="00B912EB">
        <w:rPr>
          <w:sz w:val="24"/>
          <w:szCs w:val="24"/>
        </w:rPr>
        <w:t>A survey of the library literature and frequent postings to the ILL-Listserv shows that the issue is common among ILL managers</w:t>
      </w:r>
      <w:r w:rsidR="002C6373">
        <w:rPr>
          <w:sz w:val="24"/>
          <w:szCs w:val="24"/>
        </w:rPr>
        <w:t xml:space="preserve"> and librarians</w:t>
      </w:r>
      <w:r w:rsidR="00B912EB">
        <w:rPr>
          <w:sz w:val="24"/>
          <w:szCs w:val="24"/>
        </w:rPr>
        <w:t>.</w:t>
      </w:r>
    </w:p>
    <w:p w:rsidR="00B912EB" w:rsidRDefault="00B912EB" w:rsidP="002D453A">
      <w:pPr>
        <w:spacing w:after="0" w:line="240" w:lineRule="auto"/>
        <w:rPr>
          <w:sz w:val="24"/>
          <w:szCs w:val="24"/>
        </w:rPr>
      </w:pPr>
    </w:p>
    <w:p w:rsidR="00B912EB" w:rsidRDefault="006446A4" w:rsidP="002D453A">
      <w:pPr>
        <w:spacing w:after="0" w:line="240" w:lineRule="auto"/>
        <w:rPr>
          <w:sz w:val="24"/>
          <w:szCs w:val="24"/>
        </w:rPr>
      </w:pPr>
      <w:r>
        <w:rPr>
          <w:sz w:val="24"/>
          <w:szCs w:val="24"/>
        </w:rPr>
        <w:t xml:space="preserve">During the fall semester of 2014, no system was yet in place to address the instruction need.  Before the start of the spring 2015 semester, </w:t>
      </w:r>
      <w:r w:rsidR="00B912EB">
        <w:rPr>
          <w:sz w:val="24"/>
          <w:szCs w:val="24"/>
        </w:rPr>
        <w:t xml:space="preserve">the Research Librarian </w:t>
      </w:r>
      <w:r w:rsidR="00962AB3">
        <w:rPr>
          <w:sz w:val="24"/>
          <w:szCs w:val="24"/>
        </w:rPr>
        <w:t xml:space="preserve">for ILL first acquainted the other instruction librarians in the ILL workflow to highlight the issue, as well as to discuss when it is appropriate/inappropriate to </w:t>
      </w:r>
      <w:r w:rsidR="004376C7">
        <w:rPr>
          <w:sz w:val="24"/>
          <w:szCs w:val="24"/>
        </w:rPr>
        <w:t>present</w:t>
      </w:r>
      <w:r w:rsidR="00962AB3">
        <w:rPr>
          <w:sz w:val="24"/>
          <w:szCs w:val="24"/>
        </w:rPr>
        <w:t xml:space="preserve"> ILL in library instruction sessions.  A set of talking points was agreed upon in order to standardize the language in library instruction sessions.  </w:t>
      </w:r>
      <w:r w:rsidR="004376C7">
        <w:rPr>
          <w:sz w:val="24"/>
          <w:szCs w:val="24"/>
        </w:rPr>
        <w:t xml:space="preserve">This information was also included on the landing page of an interlibrary loan </w:t>
      </w:r>
      <w:proofErr w:type="spellStart"/>
      <w:r w:rsidR="004376C7">
        <w:rPr>
          <w:sz w:val="24"/>
          <w:szCs w:val="24"/>
        </w:rPr>
        <w:t>LibGuide</w:t>
      </w:r>
      <w:proofErr w:type="spellEnd"/>
      <w:r w:rsidR="004376C7">
        <w:rPr>
          <w:sz w:val="24"/>
          <w:szCs w:val="24"/>
        </w:rPr>
        <w:t xml:space="preserve">.  </w:t>
      </w:r>
      <w:r w:rsidR="00962AB3">
        <w:rPr>
          <w:sz w:val="24"/>
          <w:szCs w:val="24"/>
        </w:rPr>
        <w:t xml:space="preserve">In addition, cancellation emails were customized to include the stable URL for articles and the call number for books, informing patrons </w:t>
      </w:r>
      <w:r w:rsidR="004376C7">
        <w:rPr>
          <w:sz w:val="24"/>
          <w:szCs w:val="24"/>
        </w:rPr>
        <w:t>how to find them</w:t>
      </w:r>
      <w:r w:rsidR="00962AB3">
        <w:rPr>
          <w:sz w:val="24"/>
          <w:szCs w:val="24"/>
        </w:rPr>
        <w:t>.</w:t>
      </w:r>
    </w:p>
    <w:p w:rsidR="004376C7" w:rsidRDefault="004376C7" w:rsidP="002D453A">
      <w:pPr>
        <w:spacing w:after="0" w:line="240" w:lineRule="auto"/>
        <w:rPr>
          <w:sz w:val="24"/>
          <w:szCs w:val="24"/>
        </w:rPr>
      </w:pPr>
    </w:p>
    <w:p w:rsidR="004376C7" w:rsidRDefault="004376C7" w:rsidP="002D453A">
      <w:pPr>
        <w:spacing w:after="0" w:line="240" w:lineRule="auto"/>
        <w:rPr>
          <w:sz w:val="24"/>
          <w:szCs w:val="24"/>
        </w:rPr>
      </w:pPr>
      <w:r>
        <w:rPr>
          <w:sz w:val="24"/>
          <w:szCs w:val="24"/>
        </w:rPr>
        <w:t xml:space="preserve">The results for the spring 2015 semester do not show significant change, which is contrary to the success that other institutions were reporting in the literature.  Future strategies to be employed include </w:t>
      </w:r>
      <w:r w:rsidR="007147D6">
        <w:rPr>
          <w:sz w:val="24"/>
          <w:szCs w:val="24"/>
        </w:rPr>
        <w:t xml:space="preserve">redesigning the cancellation email, </w:t>
      </w:r>
      <w:r>
        <w:rPr>
          <w:sz w:val="24"/>
          <w:szCs w:val="24"/>
        </w:rPr>
        <w:t>targeted workshops for students and faculty, principally through the college’s Undergraduate Research program, as well as the research seminars in the various academic departments.  Suggestions from other interested librarians are welcome!</w:t>
      </w:r>
    </w:p>
    <w:p w:rsidR="00BA796F" w:rsidRDefault="00BA796F" w:rsidP="00BA796F">
      <w:pPr>
        <w:spacing w:after="0" w:line="240" w:lineRule="auto"/>
        <w:rPr>
          <w:b/>
          <w:sz w:val="24"/>
          <w:szCs w:val="24"/>
        </w:rPr>
      </w:pPr>
    </w:p>
    <w:p w:rsidR="002C6373" w:rsidRDefault="002C6373" w:rsidP="00BA796F">
      <w:pPr>
        <w:spacing w:after="0" w:line="240" w:lineRule="auto"/>
        <w:rPr>
          <w:b/>
          <w:sz w:val="24"/>
          <w:szCs w:val="24"/>
        </w:rPr>
      </w:pPr>
      <w:bookmarkStart w:id="0" w:name="_GoBack"/>
      <w:bookmarkEnd w:id="0"/>
    </w:p>
    <w:p w:rsidR="00BA796F" w:rsidRDefault="00BA796F" w:rsidP="00BA796F">
      <w:pPr>
        <w:spacing w:after="0" w:line="240" w:lineRule="auto"/>
        <w:rPr>
          <w:b/>
          <w:sz w:val="24"/>
          <w:szCs w:val="24"/>
        </w:rPr>
      </w:pPr>
      <w:r>
        <w:rPr>
          <w:b/>
          <w:sz w:val="24"/>
          <w:szCs w:val="24"/>
        </w:rPr>
        <w:t>Bibliography</w:t>
      </w:r>
    </w:p>
    <w:p w:rsidR="00E15D95" w:rsidRDefault="00E15D95" w:rsidP="00BA796F">
      <w:pPr>
        <w:spacing w:after="0" w:line="240" w:lineRule="auto"/>
        <w:rPr>
          <w:b/>
          <w:sz w:val="24"/>
          <w:szCs w:val="24"/>
        </w:rPr>
      </w:pPr>
    </w:p>
    <w:p w:rsidR="00E15D95" w:rsidRDefault="00E15D95" w:rsidP="00BA796F">
      <w:pPr>
        <w:spacing w:after="0" w:line="240" w:lineRule="auto"/>
        <w:rPr>
          <w:b/>
          <w:sz w:val="24"/>
          <w:szCs w:val="24"/>
        </w:rPr>
      </w:pPr>
      <w:r w:rsidRPr="00E15D95">
        <w:rPr>
          <w:b/>
          <w:sz w:val="24"/>
          <w:szCs w:val="24"/>
        </w:rPr>
        <w:t xml:space="preserve">Ruth S. Connell and </w:t>
      </w:r>
      <w:proofErr w:type="spellStart"/>
      <w:r w:rsidRPr="00E15D95">
        <w:rPr>
          <w:b/>
          <w:sz w:val="24"/>
          <w:szCs w:val="24"/>
        </w:rPr>
        <w:t>Tschera</w:t>
      </w:r>
      <w:proofErr w:type="spellEnd"/>
      <w:r w:rsidRPr="00E15D95">
        <w:rPr>
          <w:b/>
          <w:sz w:val="24"/>
          <w:szCs w:val="24"/>
        </w:rPr>
        <w:t xml:space="preserve"> H. Connell. "Teaching Patrons to Fish: The Educational Value of</w:t>
      </w:r>
    </w:p>
    <w:p w:rsidR="00E15D95" w:rsidRDefault="00E15D95" w:rsidP="00E15D95">
      <w:pPr>
        <w:spacing w:after="0" w:line="240" w:lineRule="auto"/>
        <w:ind w:firstLine="720"/>
        <w:rPr>
          <w:b/>
          <w:i/>
          <w:iCs/>
          <w:sz w:val="24"/>
          <w:szCs w:val="24"/>
        </w:rPr>
      </w:pPr>
      <w:r w:rsidRPr="00E15D95">
        <w:rPr>
          <w:b/>
          <w:sz w:val="24"/>
          <w:szCs w:val="24"/>
        </w:rPr>
        <w:t xml:space="preserve"> Cancelling Requests for Locally Available Materials" </w:t>
      </w:r>
      <w:r w:rsidRPr="00E15D95">
        <w:rPr>
          <w:b/>
          <w:i/>
          <w:iCs/>
          <w:sz w:val="24"/>
          <w:szCs w:val="24"/>
        </w:rPr>
        <w:t>Journal of Interlibrary</w:t>
      </w:r>
    </w:p>
    <w:p w:rsidR="00E15D95" w:rsidRDefault="00E15D95" w:rsidP="00E15D95">
      <w:pPr>
        <w:spacing w:after="0" w:line="240" w:lineRule="auto"/>
        <w:ind w:left="720"/>
        <w:rPr>
          <w:b/>
          <w:sz w:val="24"/>
          <w:szCs w:val="24"/>
        </w:rPr>
      </w:pPr>
      <w:r w:rsidRPr="00E15D95">
        <w:rPr>
          <w:b/>
          <w:i/>
          <w:iCs/>
          <w:sz w:val="24"/>
          <w:szCs w:val="24"/>
        </w:rPr>
        <w:t>Loan,</w:t>
      </w:r>
      <w:r>
        <w:rPr>
          <w:b/>
          <w:i/>
          <w:iCs/>
          <w:sz w:val="24"/>
          <w:szCs w:val="24"/>
        </w:rPr>
        <w:t xml:space="preserve"> </w:t>
      </w:r>
      <w:r w:rsidRPr="00E15D95">
        <w:rPr>
          <w:b/>
          <w:i/>
          <w:iCs/>
          <w:sz w:val="24"/>
          <w:szCs w:val="24"/>
        </w:rPr>
        <w:t>Document Delivery &amp; Electronic Reserve</w:t>
      </w:r>
      <w:r w:rsidRPr="00E15D95">
        <w:rPr>
          <w:b/>
          <w:sz w:val="24"/>
          <w:szCs w:val="24"/>
        </w:rPr>
        <w:t xml:space="preserve"> 24.5 (2014): 147-165.</w:t>
      </w:r>
      <w:r w:rsidRPr="00E15D95">
        <w:rPr>
          <w:b/>
          <w:sz w:val="24"/>
          <w:szCs w:val="24"/>
        </w:rPr>
        <w:br/>
        <w:t>Available at: http://works.bepress.com/ruthconnell/10</w:t>
      </w:r>
    </w:p>
    <w:p w:rsidR="00E15D95" w:rsidRDefault="00E15D95" w:rsidP="00BA796F">
      <w:pPr>
        <w:spacing w:after="0" w:line="240" w:lineRule="auto"/>
        <w:rPr>
          <w:b/>
          <w:sz w:val="24"/>
          <w:szCs w:val="24"/>
        </w:rPr>
      </w:pPr>
    </w:p>
    <w:p w:rsidR="00E15D95" w:rsidRDefault="00E15D95" w:rsidP="00BA796F">
      <w:pPr>
        <w:spacing w:after="0" w:line="240" w:lineRule="auto"/>
        <w:rPr>
          <w:b/>
          <w:sz w:val="24"/>
          <w:szCs w:val="24"/>
        </w:rPr>
      </w:pPr>
      <w:r w:rsidRPr="00E15D95">
        <w:rPr>
          <w:b/>
          <w:sz w:val="24"/>
          <w:szCs w:val="24"/>
        </w:rPr>
        <w:lastRenderedPageBreak/>
        <w:t xml:space="preserve">Kern, M. k., &amp; </w:t>
      </w:r>
      <w:proofErr w:type="spellStart"/>
      <w:r w:rsidRPr="00E15D95">
        <w:rPr>
          <w:b/>
          <w:sz w:val="24"/>
          <w:szCs w:val="24"/>
        </w:rPr>
        <w:t>Weible</w:t>
      </w:r>
      <w:proofErr w:type="spellEnd"/>
      <w:r w:rsidRPr="00E15D95">
        <w:rPr>
          <w:b/>
          <w:sz w:val="24"/>
          <w:szCs w:val="24"/>
        </w:rPr>
        <w:t xml:space="preserve">, C. c. (2005). Reference as an Access Service: Collaboration Between </w:t>
      </w:r>
    </w:p>
    <w:p w:rsidR="00E15D95" w:rsidRDefault="00E15D95" w:rsidP="00BA796F">
      <w:pPr>
        <w:spacing w:after="0" w:line="240" w:lineRule="auto"/>
        <w:rPr>
          <w:b/>
          <w:sz w:val="24"/>
          <w:szCs w:val="24"/>
        </w:rPr>
      </w:pPr>
      <w:r>
        <w:rPr>
          <w:b/>
          <w:sz w:val="24"/>
          <w:szCs w:val="24"/>
        </w:rPr>
        <w:tab/>
      </w:r>
      <w:r w:rsidRPr="00E15D95">
        <w:rPr>
          <w:b/>
          <w:sz w:val="24"/>
          <w:szCs w:val="24"/>
        </w:rPr>
        <w:t xml:space="preserve">Reference and Interlibrary Loan Departments. </w:t>
      </w:r>
      <w:r w:rsidRPr="00E15D95">
        <w:rPr>
          <w:b/>
          <w:i/>
          <w:iCs/>
          <w:sz w:val="24"/>
          <w:szCs w:val="24"/>
        </w:rPr>
        <w:t xml:space="preserve">Journal </w:t>
      </w:r>
      <w:proofErr w:type="gramStart"/>
      <w:r w:rsidRPr="00E15D95">
        <w:rPr>
          <w:b/>
          <w:i/>
          <w:iCs/>
          <w:sz w:val="24"/>
          <w:szCs w:val="24"/>
        </w:rPr>
        <w:t>Of</w:t>
      </w:r>
      <w:proofErr w:type="gramEnd"/>
      <w:r w:rsidRPr="00E15D95">
        <w:rPr>
          <w:b/>
          <w:i/>
          <w:iCs/>
          <w:sz w:val="24"/>
          <w:szCs w:val="24"/>
        </w:rPr>
        <w:t xml:space="preserve"> Access Services</w:t>
      </w:r>
      <w:r w:rsidRPr="00E15D95">
        <w:rPr>
          <w:b/>
          <w:sz w:val="24"/>
          <w:szCs w:val="24"/>
        </w:rPr>
        <w:t xml:space="preserve">, </w:t>
      </w:r>
      <w:r w:rsidRPr="00E15D95">
        <w:rPr>
          <w:b/>
          <w:i/>
          <w:iCs/>
          <w:sz w:val="24"/>
          <w:szCs w:val="24"/>
        </w:rPr>
        <w:t>3</w:t>
      </w:r>
      <w:r w:rsidRPr="00E15D95">
        <w:rPr>
          <w:b/>
          <w:sz w:val="24"/>
          <w:szCs w:val="24"/>
        </w:rPr>
        <w:t>(1), 17-35</w:t>
      </w:r>
      <w:r>
        <w:rPr>
          <w:b/>
          <w:sz w:val="24"/>
          <w:szCs w:val="24"/>
        </w:rPr>
        <w:t>.</w:t>
      </w:r>
    </w:p>
    <w:p w:rsidR="00BA796F" w:rsidRDefault="00BA796F" w:rsidP="00BA796F">
      <w:pPr>
        <w:spacing w:after="0" w:line="240" w:lineRule="auto"/>
        <w:rPr>
          <w:b/>
          <w:sz w:val="24"/>
          <w:szCs w:val="24"/>
        </w:rPr>
      </w:pPr>
    </w:p>
    <w:p w:rsidR="00E15D95" w:rsidRDefault="00BA796F" w:rsidP="00E15D95">
      <w:pPr>
        <w:spacing w:after="0" w:line="240" w:lineRule="auto"/>
        <w:rPr>
          <w:b/>
          <w:sz w:val="24"/>
          <w:szCs w:val="24"/>
        </w:rPr>
      </w:pPr>
      <w:proofErr w:type="spellStart"/>
      <w:r w:rsidRPr="00BA796F">
        <w:rPr>
          <w:b/>
          <w:sz w:val="24"/>
          <w:szCs w:val="24"/>
        </w:rPr>
        <w:t>Leykam</w:t>
      </w:r>
      <w:proofErr w:type="spellEnd"/>
      <w:r w:rsidRPr="00BA796F">
        <w:rPr>
          <w:b/>
          <w:sz w:val="24"/>
          <w:szCs w:val="24"/>
        </w:rPr>
        <w:t xml:space="preserve">, A. A. (2014). The Devil is in the Details: Exploring Individual Usage of Interlibrary </w:t>
      </w:r>
    </w:p>
    <w:p w:rsidR="00BA796F" w:rsidRDefault="00E15D95" w:rsidP="00E15D95">
      <w:pPr>
        <w:spacing w:after="0" w:line="240" w:lineRule="auto"/>
        <w:rPr>
          <w:b/>
          <w:sz w:val="24"/>
          <w:szCs w:val="24"/>
        </w:rPr>
      </w:pPr>
      <w:r>
        <w:rPr>
          <w:b/>
          <w:sz w:val="24"/>
          <w:szCs w:val="24"/>
        </w:rPr>
        <w:tab/>
      </w:r>
      <w:r w:rsidR="00BA796F" w:rsidRPr="00BA796F">
        <w:rPr>
          <w:b/>
          <w:sz w:val="24"/>
          <w:szCs w:val="24"/>
        </w:rPr>
        <w:t xml:space="preserve">Loan. </w:t>
      </w:r>
      <w:r w:rsidR="00BA796F" w:rsidRPr="00BA796F">
        <w:rPr>
          <w:b/>
          <w:i/>
          <w:iCs/>
          <w:sz w:val="24"/>
          <w:szCs w:val="24"/>
        </w:rPr>
        <w:t xml:space="preserve">Journal </w:t>
      </w:r>
      <w:proofErr w:type="gramStart"/>
      <w:r w:rsidR="00BA796F" w:rsidRPr="00BA796F">
        <w:rPr>
          <w:b/>
          <w:i/>
          <w:iCs/>
          <w:sz w:val="24"/>
          <w:szCs w:val="24"/>
        </w:rPr>
        <w:t>Of</w:t>
      </w:r>
      <w:proofErr w:type="gramEnd"/>
      <w:r w:rsidR="00BA796F" w:rsidRPr="00BA796F">
        <w:rPr>
          <w:b/>
          <w:i/>
          <w:iCs/>
          <w:sz w:val="24"/>
          <w:szCs w:val="24"/>
        </w:rPr>
        <w:t xml:space="preserve"> Access Services</w:t>
      </w:r>
      <w:r w:rsidR="00BA796F" w:rsidRPr="00BA796F">
        <w:rPr>
          <w:b/>
          <w:sz w:val="24"/>
          <w:szCs w:val="24"/>
        </w:rPr>
        <w:t xml:space="preserve">, </w:t>
      </w:r>
      <w:r w:rsidR="00BA796F" w:rsidRPr="00BA796F">
        <w:rPr>
          <w:b/>
          <w:i/>
          <w:iCs/>
          <w:sz w:val="24"/>
          <w:szCs w:val="24"/>
        </w:rPr>
        <w:t>11</w:t>
      </w:r>
      <w:r w:rsidR="00BA796F" w:rsidRPr="00BA796F">
        <w:rPr>
          <w:b/>
          <w:sz w:val="24"/>
          <w:szCs w:val="24"/>
        </w:rPr>
        <w:t>(1), 30-43.</w:t>
      </w:r>
    </w:p>
    <w:p w:rsidR="00E15D95" w:rsidRDefault="00E15D95" w:rsidP="00E15D95">
      <w:pPr>
        <w:spacing w:after="0" w:line="240" w:lineRule="auto"/>
        <w:rPr>
          <w:b/>
          <w:sz w:val="24"/>
          <w:szCs w:val="24"/>
        </w:rPr>
      </w:pPr>
    </w:p>
    <w:p w:rsidR="00E15D95" w:rsidRDefault="00E15D95" w:rsidP="00E15D95">
      <w:pPr>
        <w:spacing w:after="0" w:line="240" w:lineRule="auto"/>
        <w:rPr>
          <w:b/>
          <w:sz w:val="24"/>
          <w:szCs w:val="24"/>
        </w:rPr>
      </w:pPr>
      <w:r w:rsidRPr="00E15D95">
        <w:rPr>
          <w:b/>
          <w:sz w:val="24"/>
          <w:szCs w:val="24"/>
        </w:rPr>
        <w:t>M</w:t>
      </w:r>
      <w:r>
        <w:rPr>
          <w:b/>
          <w:sz w:val="24"/>
          <w:szCs w:val="24"/>
        </w:rPr>
        <w:t>urphey</w:t>
      </w:r>
      <w:r w:rsidRPr="00E15D95">
        <w:rPr>
          <w:b/>
          <w:sz w:val="24"/>
          <w:szCs w:val="24"/>
        </w:rPr>
        <w:t>, R. u., &amp; G</w:t>
      </w:r>
      <w:r>
        <w:rPr>
          <w:b/>
          <w:sz w:val="24"/>
          <w:szCs w:val="24"/>
        </w:rPr>
        <w:t>reenwood</w:t>
      </w:r>
      <w:r w:rsidRPr="00E15D95">
        <w:rPr>
          <w:b/>
          <w:sz w:val="24"/>
          <w:szCs w:val="24"/>
        </w:rPr>
        <w:t>, J. T. (2009). Feasibility of Analyzing Interlibrary Loan</w:t>
      </w:r>
    </w:p>
    <w:p w:rsidR="00E15D95" w:rsidRDefault="00E15D95" w:rsidP="00E15D95">
      <w:pPr>
        <w:spacing w:after="0" w:line="240" w:lineRule="auto"/>
        <w:ind w:firstLine="720"/>
        <w:rPr>
          <w:b/>
          <w:sz w:val="24"/>
          <w:szCs w:val="24"/>
        </w:rPr>
      </w:pPr>
      <w:r w:rsidRPr="00E15D95">
        <w:rPr>
          <w:b/>
          <w:sz w:val="24"/>
          <w:szCs w:val="24"/>
        </w:rPr>
        <w:t xml:space="preserve"> Requests to Determine Instruction Needs. </w:t>
      </w:r>
      <w:r w:rsidRPr="00E15D95">
        <w:rPr>
          <w:b/>
          <w:i/>
          <w:iCs/>
          <w:sz w:val="24"/>
          <w:szCs w:val="24"/>
        </w:rPr>
        <w:t xml:space="preserve">Journal </w:t>
      </w:r>
      <w:proofErr w:type="gramStart"/>
      <w:r w:rsidRPr="00E15D95">
        <w:rPr>
          <w:b/>
          <w:i/>
          <w:iCs/>
          <w:sz w:val="24"/>
          <w:szCs w:val="24"/>
        </w:rPr>
        <w:t>Of</w:t>
      </w:r>
      <w:proofErr w:type="gramEnd"/>
      <w:r w:rsidRPr="00E15D95">
        <w:rPr>
          <w:b/>
          <w:i/>
          <w:iCs/>
          <w:sz w:val="24"/>
          <w:szCs w:val="24"/>
        </w:rPr>
        <w:t xml:space="preserve"> Access Services</w:t>
      </w:r>
      <w:r w:rsidRPr="00E15D95">
        <w:rPr>
          <w:b/>
          <w:sz w:val="24"/>
          <w:szCs w:val="24"/>
        </w:rPr>
        <w:t xml:space="preserve">, </w:t>
      </w:r>
      <w:r w:rsidRPr="00E15D95">
        <w:rPr>
          <w:b/>
          <w:i/>
          <w:iCs/>
          <w:sz w:val="24"/>
          <w:szCs w:val="24"/>
        </w:rPr>
        <w:t>6</w:t>
      </w:r>
      <w:r w:rsidRPr="00E15D95">
        <w:rPr>
          <w:b/>
          <w:sz w:val="24"/>
          <w:szCs w:val="24"/>
        </w:rPr>
        <w:t>(3), 359-387.</w:t>
      </w:r>
    </w:p>
    <w:p w:rsidR="00E15D95" w:rsidRDefault="00E15D95" w:rsidP="00E15D95">
      <w:pPr>
        <w:spacing w:after="0" w:line="240" w:lineRule="auto"/>
        <w:rPr>
          <w:b/>
          <w:sz w:val="24"/>
          <w:szCs w:val="24"/>
        </w:rPr>
      </w:pPr>
    </w:p>
    <w:p w:rsidR="004376C7" w:rsidRPr="004376C7" w:rsidRDefault="004376C7" w:rsidP="00E15D95">
      <w:pPr>
        <w:spacing w:after="0" w:line="240" w:lineRule="auto"/>
        <w:rPr>
          <w:sz w:val="24"/>
          <w:szCs w:val="24"/>
        </w:rPr>
      </w:pPr>
      <w:r>
        <w:rPr>
          <w:sz w:val="24"/>
          <w:szCs w:val="24"/>
        </w:rPr>
        <w:t xml:space="preserve">Special thanks to Ms. Sue Erickson, Library Director, Virginia Wesleyan College;  Mrs. Robin </w:t>
      </w:r>
      <w:proofErr w:type="spellStart"/>
      <w:r>
        <w:rPr>
          <w:sz w:val="24"/>
          <w:szCs w:val="24"/>
        </w:rPr>
        <w:t>Takacs</w:t>
      </w:r>
      <w:proofErr w:type="spellEnd"/>
      <w:r>
        <w:rPr>
          <w:sz w:val="24"/>
          <w:szCs w:val="24"/>
        </w:rPr>
        <w:t>, Instruction Technologist, Virginia Wesleyan College;  faculty for the VLACRL Presentation Academy.</w:t>
      </w:r>
    </w:p>
    <w:p w:rsidR="00E15D95" w:rsidRPr="0014434B" w:rsidRDefault="00E15D95" w:rsidP="00E15D95">
      <w:pPr>
        <w:spacing w:after="0" w:line="240" w:lineRule="auto"/>
        <w:rPr>
          <w:b/>
          <w:sz w:val="24"/>
          <w:szCs w:val="24"/>
        </w:rPr>
      </w:pPr>
    </w:p>
    <w:sectPr w:rsidR="00E15D95" w:rsidRPr="0014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4B"/>
    <w:rsid w:val="0014434B"/>
    <w:rsid w:val="002C6373"/>
    <w:rsid w:val="002D453A"/>
    <w:rsid w:val="004376C7"/>
    <w:rsid w:val="006446A4"/>
    <w:rsid w:val="007147D6"/>
    <w:rsid w:val="008433EC"/>
    <w:rsid w:val="00962AB3"/>
    <w:rsid w:val="00B912EB"/>
    <w:rsid w:val="00BA796F"/>
    <w:rsid w:val="00E1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0F6F-A79F-4CEF-828B-5659331B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Wesleyan College</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Leist</dc:creator>
  <cp:keywords/>
  <dc:description/>
  <cp:lastModifiedBy>Stephen Leist</cp:lastModifiedBy>
  <cp:revision>9</cp:revision>
  <dcterms:created xsi:type="dcterms:W3CDTF">2015-10-20T21:15:00Z</dcterms:created>
  <dcterms:modified xsi:type="dcterms:W3CDTF">2015-10-21T17:07:00Z</dcterms:modified>
</cp:coreProperties>
</file>